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About</w:t>
      </w:r>
    </w:p>
    <w:p w:rsidR="00000000" w:rsidDel="00000000" w:rsidP="00000000" w:rsidRDefault="00000000" w:rsidRPr="00000000" w14:paraId="00000002">
      <w:pPr>
        <w:rPr/>
      </w:pPr>
      <w:r w:rsidDel="00000000" w:rsidR="00000000" w:rsidRPr="00000000">
        <w:rPr>
          <w:color w:val="1f2937"/>
          <w:sz w:val="21"/>
          <w:szCs w:val="21"/>
          <w:highlight w:val="white"/>
          <w:rtl w:val="0"/>
        </w:rPr>
        <w:t xml:space="preserve">With a robust background spanning over 15 years in software entrepreneurship and technological innovation, I specialize in steering startups towards success. As a co-founder and investor, my expertise lies in blockchain technology, AI, and a spectrum of programming languages and frameworks. My journey, marked by pivotal roles in the inception of Cerebrum and contributions to transformative projects at Midway Games and GLG, has honed my skills in identifying and nurturing tech-driven opportunities. I am passionate about partnering with emerging startups, offering strategic guidance, technical leadership, and investment to foster innovation and growth in the dynamic digital landscape.</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b w:val="1"/>
          <w:rtl w:val="0"/>
        </w:rPr>
        <w:t xml:space="preserve">Specialties</w:t>
      </w:r>
      <w:r w:rsidDel="00000000" w:rsidR="00000000" w:rsidRPr="00000000">
        <w:rPr>
          <w:rtl w:val="0"/>
        </w:rPr>
        <w:t xml:space="preserve">: Mobile and Web Application Development, Javascript, Node.js, ReactJS, React-Native, IOS, Android, Electron, GraphQL, Serverless, Blockchain, Ethereum, Swift, C#, C++, Ruby, NoSQL, SQL, AWS-Amplify, Amazon Web Services, DynamoDB, Lambda Functions, API-Gateway, Git, Agile Processes And Methodology, Test Driven Development, Behavior Driven Development, Unity, Unreal, Adobe Photoshop, Adobe Illustrator, Sketch, 3D Max</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EXPERIENCE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pStyle w:val="Heading4"/>
        <w:keepNext w:val="0"/>
        <w:keepLines w:val="0"/>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after="40" w:lineRule="auto"/>
        <w:ind w:left="0"/>
        <w:rPr>
          <w:rFonts w:ascii="Calibri" w:cs="Calibri" w:eastAsia="Calibri" w:hAnsi="Calibri"/>
          <w:color w:val="1f2937"/>
        </w:rPr>
      </w:pPr>
      <w:bookmarkStart w:colFirst="0" w:colLast="0" w:name="_nugo4x7rtlyk" w:id="0"/>
      <w:bookmarkEnd w:id="0"/>
      <w:r w:rsidDel="00000000" w:rsidR="00000000" w:rsidRPr="00000000">
        <w:rPr>
          <w:rFonts w:ascii="Calibri" w:cs="Calibri" w:eastAsia="Calibri" w:hAnsi="Calibri"/>
          <w:color w:val="1f2937"/>
          <w:rtl w:val="0"/>
        </w:rPr>
        <w:t xml:space="preserve">Founder, IDTechV</w:t>
      </w:r>
    </w:p>
    <w:p w:rsidR="00000000" w:rsidDel="00000000" w:rsidP="00000000" w:rsidRDefault="00000000" w:rsidRPr="00000000" w14:paraId="00000009">
      <w:pPr>
        <w:rPr/>
      </w:pPr>
      <w:r w:rsidDel="00000000" w:rsidR="00000000" w:rsidRPr="00000000">
        <w:rPr>
          <w:rtl w:val="0"/>
        </w:rPr>
        <w:t xml:space="preserve">October 2023 - Present</w:t>
      </w:r>
      <w:r w:rsidDel="00000000" w:rsidR="00000000" w:rsidRPr="00000000">
        <w:rPr>
          <w:rtl w:val="0"/>
        </w:rPr>
      </w:r>
    </w:p>
    <w:p w:rsidR="00000000" w:rsidDel="00000000" w:rsidP="00000000" w:rsidRDefault="00000000" w:rsidRPr="00000000" w14:paraId="0000000A">
      <w:pPr>
        <w:rPr/>
      </w:pPr>
      <w:r w:rsidDel="00000000" w:rsidR="00000000" w:rsidRPr="00000000">
        <w:rPr>
          <w:color w:val="1f2937"/>
          <w:highlight w:val="white"/>
          <w:rtl w:val="0"/>
        </w:rPr>
        <w:t xml:space="preserve">🌟 Incubating Innovative Identity Products! 🆔</w:t>
      </w:r>
      <w:r w:rsidDel="00000000" w:rsidR="00000000" w:rsidRPr="00000000">
        <w:rPr>
          <w:rtl w:val="0"/>
        </w:rPr>
      </w:r>
    </w:p>
    <w:p w:rsidR="00000000" w:rsidDel="00000000" w:rsidP="00000000" w:rsidRDefault="00000000" w:rsidRPr="00000000" w14:paraId="0000000B">
      <w:pPr>
        <w:pStyle w:val="Heading4"/>
        <w:keepNext w:val="0"/>
        <w:keepLines w:val="0"/>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after="40" w:lineRule="auto"/>
        <w:ind w:left="0"/>
        <w:rPr>
          <w:rFonts w:ascii="Calibri" w:cs="Calibri" w:eastAsia="Calibri" w:hAnsi="Calibri"/>
          <w:color w:val="1f2937"/>
          <w:sz w:val="22"/>
          <w:szCs w:val="22"/>
        </w:rPr>
      </w:pPr>
      <w:bookmarkStart w:colFirst="0" w:colLast="0" w:name="_qvc9z78sglyh" w:id="1"/>
      <w:bookmarkEnd w:id="1"/>
      <w:r w:rsidDel="00000000" w:rsidR="00000000" w:rsidRPr="00000000">
        <w:rPr>
          <w:rtl w:val="0"/>
        </w:rPr>
      </w:r>
    </w:p>
    <w:p w:rsidR="00000000" w:rsidDel="00000000" w:rsidP="00000000" w:rsidRDefault="00000000" w:rsidRPr="00000000" w14:paraId="0000000C">
      <w:pPr>
        <w:pStyle w:val="Heading4"/>
        <w:keepNext w:val="0"/>
        <w:keepLines w:val="0"/>
        <w:widowControl w:val="0"/>
        <w:pBdr>
          <w:top w:color="e5e7eb" w:space="0" w:sz="0" w:val="none"/>
          <w:left w:color="e5e7eb" w:space="0" w:sz="0" w:val="none"/>
          <w:bottom w:color="e5e7eb" w:space="0" w:sz="0" w:val="none"/>
          <w:right w:color="e5e7eb" w:space="0" w:sz="0" w:val="none"/>
          <w:between w:color="e5e7eb" w:space="0" w:sz="0" w:val="none"/>
        </w:pBdr>
        <w:shd w:fill="ffffff" w:val="clear"/>
        <w:spacing w:after="40" w:lineRule="auto"/>
        <w:ind w:left="0"/>
        <w:rPr>
          <w:rFonts w:ascii="Calibri" w:cs="Calibri" w:eastAsia="Calibri" w:hAnsi="Calibri"/>
          <w:color w:val="1f2937"/>
        </w:rPr>
      </w:pPr>
      <w:bookmarkStart w:colFirst="0" w:colLast="0" w:name="_3mhnsa1b515i" w:id="2"/>
      <w:bookmarkEnd w:id="2"/>
      <w:r w:rsidDel="00000000" w:rsidR="00000000" w:rsidRPr="00000000">
        <w:rPr>
          <w:rFonts w:ascii="Calibri" w:cs="Calibri" w:eastAsia="Calibri" w:hAnsi="Calibri"/>
          <w:color w:val="1f2937"/>
          <w:rtl w:val="0"/>
        </w:rPr>
        <w:t xml:space="preserve">Co-Founder, Advisor</w:t>
      </w:r>
    </w:p>
    <w:p w:rsidR="00000000" w:rsidDel="00000000" w:rsidP="00000000" w:rsidRDefault="00000000" w:rsidRPr="00000000" w14:paraId="0000000D">
      <w:pPr>
        <w:rPr/>
      </w:pPr>
      <w:r w:rsidDel="00000000" w:rsidR="00000000" w:rsidRPr="00000000">
        <w:rPr>
          <w:rtl w:val="0"/>
        </w:rPr>
        <w:t xml:space="preserve">October 2023 -  Present</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rPr>
          <w:color w:val="1f2937"/>
          <w:highlight w:val="white"/>
        </w:rPr>
      </w:pPr>
      <w:r w:rsidDel="00000000" w:rsidR="00000000" w:rsidRPr="00000000">
        <w:rPr>
          <w:color w:val="1f2937"/>
          <w:highlight w:val="white"/>
          <w:rtl w:val="0"/>
        </w:rPr>
        <w:t xml:space="preserve">Transitioned from an active CTO role to an advisory capacity, guiding the company's strategic direction and technological integrations.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color w:val="1f2937"/>
          <w:sz w:val="24"/>
          <w:szCs w:val="24"/>
          <w:highlight w:val="whit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Co-Founder, CTO at Cerebrum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2020 - October 2023</w:t>
      </w:r>
    </w:p>
    <w:p w:rsidR="00000000" w:rsidDel="00000000" w:rsidP="00000000" w:rsidRDefault="00000000" w:rsidRPr="00000000" w14:paraId="00000012">
      <w:pPr>
        <w:rPr/>
      </w:pPr>
      <w:r w:rsidDel="00000000" w:rsidR="00000000" w:rsidRPr="00000000">
        <w:rPr>
          <w:color w:val="1f2937"/>
          <w:highlight w:val="white"/>
          <w:rtl w:val="0"/>
        </w:rPr>
        <w:t xml:space="preserve">At Cerebrum, our mission is to restore your identity and give you sovereignty. Using emerging blockchain technologies and self-sovereign identity to build a protocol that efficiently harnesses smart contract technology, blockchain oracles, verifiable credentials, and decentralized identifiers. Cerebrum will advance digital identity at a government level and improve humanity's position on identity sovereignty globally.</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Founder, CEO at Web &amp; Mobile Software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2005 - Present</w:t>
        <w:tab/>
        <w:tab/>
      </w:r>
    </w:p>
    <w:p w:rsidR="00000000" w:rsidDel="00000000" w:rsidP="00000000" w:rsidRDefault="00000000" w:rsidRPr="00000000" w14:paraId="00000016">
      <w:pPr>
        <w:pageBreakBefore w:val="0"/>
        <w:rPr/>
      </w:pPr>
      <w:r w:rsidDel="00000000" w:rsidR="00000000" w:rsidRPr="00000000">
        <w:rPr>
          <w:rtl w:val="0"/>
        </w:rPr>
        <w:t xml:space="preserve">At Web &amp; Mobile Software, I advise clients on how to build cross-platform technology solutions for startups and enterprises. Using React, React-Native, GraphQL, Blockchain, and Serverless to design &amp; deploy apps for Web, Mobile, Desktop, VR, AR, and any other devices you come across. </w:t>
      </w:r>
    </w:p>
    <w:p w:rsidR="00000000" w:rsidDel="00000000" w:rsidP="00000000" w:rsidRDefault="00000000" w:rsidRPr="00000000" w14:paraId="00000017">
      <w:pPr>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pageBreakBefore w:val="0"/>
        <w:widowControl w:val="0"/>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Counsel Member at GLG (Gerson Lehrman Group)</w:t>
      </w:r>
    </w:p>
    <w:p w:rsidR="00000000" w:rsidDel="00000000" w:rsidP="00000000" w:rsidRDefault="00000000" w:rsidRPr="00000000" w14:paraId="00000019">
      <w:pPr>
        <w:pageBreakBefore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2019 – Present</w:t>
      </w:r>
    </w:p>
    <w:p w:rsidR="00000000" w:rsidDel="00000000" w:rsidP="00000000" w:rsidRDefault="00000000" w:rsidRPr="00000000" w14:paraId="0000001A">
      <w:pPr>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tl w:val="0"/>
        </w:rPr>
        <w:t xml:space="preserve">As a Counsel Member of GLG, I provide companies with insights on programming languages, artificial intelligence, quantum computing, machine learning, GraphQL, Blockchain, and Cryptocurrency.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Quality Assurance Analyst at Midway Games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2005 - December 2005</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My first job after college was with Midway Games on the collaboration of Mortal Kombat - Shaolin Monks. I studied Game Design, 3D modeling, Texture Art, Rigging, Animation, and Motion Captioning. These skills helped to ensure the quality of code and communication with programmers and artists.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Remote Technician at Clear Channel Communications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Fonts w:ascii="Calibri" w:cs="Calibri" w:eastAsia="Calibri" w:hAnsi="Calibri"/>
          <w:sz w:val="24"/>
          <w:szCs w:val="24"/>
          <w:rtl w:val="0"/>
        </w:rPr>
        <w:t xml:space="preserve">January 2003 - May 2005</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rPr>
          <w:i w:val="0"/>
          <w:smallCaps w:val="0"/>
          <w:strike w:val="0"/>
          <w:color w:val="000000"/>
          <w:u w:val="none"/>
          <w:shd w:fill="auto" w:val="clear"/>
          <w:vertAlign w:val="baseline"/>
        </w:rPr>
      </w:pPr>
      <w:r w:rsidDel="00000000" w:rsidR="00000000" w:rsidRPr="00000000">
        <w:rPr>
          <w:rtl w:val="0"/>
        </w:rPr>
        <w:t xml:space="preserve">While attending college I helped organize and set up promotional events for KEZ, KISS FM, KNIX, &amp; KFYI radio stations in Phoenix, Arizona.</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32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EDUCATION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University of Advancing Technology</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Bachelor of Multimedia, Game Design</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sz w:val="22"/>
          <w:szCs w:val="22"/>
          <w:rtl w:val="0"/>
        </w:rPr>
        <w:t xml:space="preserve">2005</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Calibri" w:cs="Calibri" w:eastAsia="Calibri" w:hAnsi="Calibri"/>
          <w:sz w:val="22"/>
          <w:szCs w:val="22"/>
          <w:rtl w:val="0"/>
        </w:rPr>
        <w:t xml:space="preserve">Activities: Game Developer Conference, E3, 03, 04, 05</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University of Iowa</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Coursework toward Bachelor of Science in Communications</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2001 – 2003</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2"/>
          <w:szCs w:val="22"/>
          <w:rtl w:val="0"/>
        </w:rPr>
        <w:t xml:space="preserve">Societies: Pi Kappa Alpha</w:t>
      </w:r>
      <w:r w:rsidDel="00000000" w:rsidR="00000000" w:rsidRPr="00000000">
        <w:rPr>
          <w:rtl w:val="0"/>
        </w:rPr>
      </w:r>
    </w:p>
    <w:sectPr>
      <w:headerReference r:id="rId6" w:type="default"/>
      <w:footerReference r:id="rId7" w:type="default"/>
      <w:pgSz w:h="15840" w:w="12240" w:orient="portrait"/>
      <w:pgMar w:bottom="864" w:top="864" w:left="1008" w:right="10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15.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565"/>
      <w:gridCol w:w="7350"/>
      <w:tblGridChange w:id="0">
        <w:tblGrid>
          <w:gridCol w:w="2565"/>
          <w:gridCol w:w="7350"/>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Lance Ennen</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 w:right="0" w:firstLine="0"/>
            <w:jc w:val="righ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sz w:val="16"/>
              <w:szCs w:val="16"/>
              <w:rtl w:val="0"/>
            </w:rPr>
            <w:t xml:space="preserve">Email: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 </w:t>
          </w:r>
          <w:hyperlink r:id="rId1">
            <w:r w:rsidDel="00000000" w:rsidR="00000000" w:rsidRPr="00000000">
              <w:rPr>
                <w:color w:val="1155cc"/>
                <w:sz w:val="16"/>
                <w:szCs w:val="16"/>
                <w:u w:val="single"/>
                <w:rtl w:val="0"/>
              </w:rPr>
              <w:t xml:space="preserve">byennen@gmail.com</w:t>
            </w:r>
          </w:hyperlink>
          <w:r w:rsidDel="00000000" w:rsidR="00000000" w:rsidRPr="00000000">
            <w:rPr>
              <w:sz w:val="16"/>
              <w:szCs w:val="16"/>
              <w:rtl w:val="0"/>
            </w:rPr>
            <w:t xml:space="preserve"> | </w:t>
          </w:r>
          <w:hyperlink r:id="rId2">
            <w:r w:rsidDel="00000000" w:rsidR="00000000" w:rsidRPr="00000000">
              <w:rPr>
                <w:color w:val="1155cc"/>
                <w:sz w:val="16"/>
                <w:szCs w:val="16"/>
                <w:u w:val="single"/>
                <w:rtl w:val="0"/>
              </w:rPr>
              <w:t xml:space="preserve">https://LanceEnnen.com</w:t>
            </w:r>
          </w:hyperlink>
          <w:r w:rsidDel="00000000" w:rsidR="00000000" w:rsidRPr="00000000">
            <w:rPr>
              <w:sz w:val="16"/>
              <w:szCs w:val="16"/>
              <w:rtl w:val="0"/>
            </w:rPr>
            <w:t xml:space="preserve"> | 954-358-9938</w:t>
          </w:r>
          <w:r w:rsidDel="00000000" w:rsidR="00000000" w:rsidRPr="00000000">
            <w:rPr>
              <w:rtl w:val="0"/>
            </w:rPr>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b w:val="1"/>
      <w:smallCaps w:val="0"/>
    </w:rPr>
  </w:style>
  <w:style w:type="paragraph" w:styleId="Heading2">
    <w:name w:val="heading 2"/>
    <w:basedOn w:val="Normal"/>
    <w:next w:val="Normal"/>
    <w:pPr>
      <w:keepNext w:val="1"/>
      <w:keepLines w:val="1"/>
      <w:pageBreakBefore w:val="0"/>
      <w:jc w:val="center"/>
    </w:pPr>
    <w:rPr>
      <w:b w:val="1"/>
      <w:smallCaps w:val="0"/>
      <w:sz w:val="28"/>
      <w:szCs w:val="28"/>
    </w:rPr>
  </w:style>
  <w:style w:type="paragraph" w:styleId="Heading3">
    <w:name w:val="heading 3"/>
    <w:basedOn w:val="Normal"/>
    <w:next w:val="Normal"/>
    <w:pPr>
      <w:keepNext w:val="1"/>
      <w:keepLines w:val="1"/>
      <w:pageBreakBefore w:val="0"/>
    </w:pPr>
    <w:rPr>
      <w:b w:val="1"/>
      <w:smallCaps w:val="0"/>
      <w:sz w:val="28"/>
      <w:szCs w:val="28"/>
    </w:rPr>
  </w:style>
  <w:style w:type="paragraph" w:styleId="Heading4">
    <w:name w:val="heading 4"/>
    <w:basedOn w:val="Normal"/>
    <w:next w:val="Normal"/>
    <w:pPr>
      <w:keepNext w:val="1"/>
      <w:keepLines w:val="1"/>
      <w:pageBreakBefore w:val="0"/>
      <w:tabs>
        <w:tab w:val="left" w:leader="none" w:pos="2880"/>
      </w:tabs>
      <w:ind w:left="360" w:hanging="360"/>
    </w:pPr>
    <w:rPr>
      <w:rFonts w:ascii="Times New Roman" w:cs="Times New Roman" w:eastAsia="Times New Roman" w:hAnsi="Times New Roman"/>
      <w:b w:val="1"/>
      <w:smallCaps w:val="0"/>
      <w:sz w:val="24"/>
      <w:szCs w:val="24"/>
    </w:rPr>
  </w:style>
  <w:style w:type="paragraph" w:styleId="Heading5">
    <w:name w:val="heading 5"/>
    <w:basedOn w:val="Normal"/>
    <w:next w:val="Normal"/>
    <w:pPr>
      <w:keepNext w:val="1"/>
      <w:keepLines w:val="1"/>
      <w:pageBreakBefore w:val="0"/>
      <w:spacing w:after="60" w:before="240" w:lineRule="auto"/>
    </w:pPr>
    <w:rPr>
      <w:rFonts w:ascii="Calibri" w:cs="Calibri" w:eastAsia="Calibri" w:hAnsi="Calibri"/>
      <w:b w:val="1"/>
      <w:i w:val="1"/>
      <w:smallCaps w:val="0"/>
      <w:sz w:val="26"/>
      <w:szCs w:val="26"/>
    </w:rPr>
  </w:style>
  <w:style w:type="paragraph" w:styleId="Heading6">
    <w:name w:val="heading 6"/>
    <w:basedOn w:val="Normal"/>
    <w:next w:val="Normal"/>
    <w:pPr>
      <w:keepNext w:val="1"/>
      <w:keepLines w:val="1"/>
      <w:pageBreakBefore w:val="0"/>
      <w:spacing w:after="60" w:before="240" w:lineRule="auto"/>
    </w:pPr>
    <w:rPr>
      <w:b w:val="1"/>
      <w:smallCaps w:val="0"/>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hyperlink" Target="mailto:byennen@gmail.com" TargetMode="External"/><Relationship Id="rId2" Type="http://schemas.openxmlformats.org/officeDocument/2006/relationships/hyperlink" Target="https://lanceenn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